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C7" w:rsidRPr="00AB1CC7" w:rsidRDefault="00AB1CC7" w:rsidP="00AB1CC7">
      <w:pPr>
        <w:spacing w:after="0" w:line="240" w:lineRule="auto"/>
        <w:outlineLvl w:val="0"/>
        <w:rPr>
          <w:rFonts w:ascii="Comic Sans MS" w:eastAsia="Times New Roman" w:hAnsi="Comic Sans MS" w:cs="Times New Roman"/>
          <w:b/>
          <w:bCs/>
          <w:color w:val="000000"/>
          <w:kern w:val="36"/>
          <w:sz w:val="20"/>
          <w:szCs w:val="36"/>
          <w:lang w:eastAsia="nl-NL"/>
        </w:rPr>
      </w:pPr>
      <w:bookmarkStart w:id="0" w:name="_Toc90441615"/>
      <w:bookmarkStart w:id="1" w:name="_Toc108938417"/>
      <w:r w:rsidRPr="00AB1CC7">
        <w:rPr>
          <w:rFonts w:ascii="Comic Sans MS" w:eastAsia="Times New Roman" w:hAnsi="Comic Sans MS" w:cs="Times New Roman"/>
          <w:b/>
          <w:bCs/>
          <w:color w:val="000000"/>
          <w:kern w:val="36"/>
          <w:sz w:val="20"/>
          <w:szCs w:val="36"/>
          <w:lang w:eastAsia="nl-NL"/>
        </w:rPr>
        <w:t>Taak 12: Wat weet je nu? Wat heb je geleerd?</w:t>
      </w:r>
      <w:bookmarkEnd w:id="0"/>
      <w:bookmarkEnd w:id="1"/>
    </w:p>
    <w:p w:rsidR="00AB1CC7" w:rsidRPr="00AB1CC7" w:rsidRDefault="00AB1CC7" w:rsidP="00AB1CC7">
      <w:pPr>
        <w:spacing w:after="0" w:line="240" w:lineRule="auto"/>
        <w:rPr>
          <w:rFonts w:ascii="Comic Sans MS" w:eastAsia="Times New Roman" w:hAnsi="Comic Sans MS" w:cs="Times New Roman"/>
          <w:sz w:val="20"/>
          <w:lang w:eastAsia="nl-NL"/>
        </w:rPr>
      </w:pPr>
    </w:p>
    <w:p w:rsidR="00AB1CC7" w:rsidRPr="00AB1CC7" w:rsidRDefault="00AB1CC7" w:rsidP="00AB1CC7">
      <w:pPr>
        <w:spacing w:after="0" w:line="240" w:lineRule="auto"/>
        <w:rPr>
          <w:rFonts w:ascii="Comic Sans MS" w:eastAsia="Times New Roman" w:hAnsi="Comic Sans MS" w:cs="Times New Roman"/>
          <w:sz w:val="20"/>
          <w:lang w:eastAsia="nl-NL"/>
        </w:rPr>
      </w:pPr>
      <w:r w:rsidRPr="00AB1CC7">
        <w:rPr>
          <w:rFonts w:ascii="Comic Sans MS" w:eastAsia="Times New Roman" w:hAnsi="Comic Sans MS" w:cs="Times New Roman"/>
          <w:sz w:val="20"/>
          <w:lang w:eastAsia="nl-NL"/>
        </w:rPr>
        <w:t xml:space="preserve">Vul in onderstaande tabel </w:t>
      </w:r>
      <w:r w:rsidRPr="00AB1CC7">
        <w:rPr>
          <w:rFonts w:ascii="Comic Sans MS" w:eastAsia="Times New Roman" w:hAnsi="Comic Sans MS" w:cs="Times New Roman"/>
          <w:b/>
          <w:sz w:val="20"/>
          <w:lang w:eastAsia="nl-NL"/>
        </w:rPr>
        <w:t>ja of nee</w:t>
      </w:r>
      <w:r w:rsidRPr="00AB1CC7">
        <w:rPr>
          <w:rFonts w:ascii="Comic Sans MS" w:eastAsia="Times New Roman" w:hAnsi="Comic Sans MS" w:cs="Times New Roman"/>
          <w:sz w:val="20"/>
          <w:lang w:eastAsia="nl-NL"/>
        </w:rPr>
        <w:t xml:space="preserve"> in bij elke vraag en ook </w:t>
      </w:r>
      <w:r w:rsidRPr="00AB1CC7">
        <w:rPr>
          <w:rFonts w:ascii="Comic Sans MS" w:eastAsia="Times New Roman" w:hAnsi="Comic Sans MS" w:cs="Times New Roman"/>
          <w:b/>
          <w:sz w:val="20"/>
          <w:lang w:eastAsia="nl-NL"/>
        </w:rPr>
        <w:t>hoe zeker</w:t>
      </w:r>
      <w:r w:rsidRPr="00AB1CC7">
        <w:rPr>
          <w:rFonts w:ascii="Comic Sans MS" w:eastAsia="Times New Roman" w:hAnsi="Comic Sans MS" w:cs="Times New Roman"/>
          <w:sz w:val="20"/>
          <w:lang w:eastAsia="nl-NL"/>
        </w:rPr>
        <w:t xml:space="preserve"> je van je antwoord bent.</w:t>
      </w:r>
    </w:p>
    <w:p w:rsidR="00AB1CC7" w:rsidRPr="00AB1CC7" w:rsidRDefault="00AB1CC7" w:rsidP="00AB1CC7">
      <w:pPr>
        <w:spacing w:after="0" w:line="240" w:lineRule="auto"/>
        <w:rPr>
          <w:rFonts w:ascii="Comic Sans MS" w:eastAsia="Times New Roman" w:hAnsi="Comic Sans MS" w:cs="Times New Roman"/>
          <w:sz w:val="20"/>
          <w:lang w:eastAsia="nl-NL"/>
        </w:rPr>
      </w:pPr>
      <w:r w:rsidRPr="00AB1CC7">
        <w:rPr>
          <w:rFonts w:ascii="Comic Sans MS" w:eastAsia="Times New Roman" w:hAnsi="Comic Sans MS" w:cs="Times New Roman"/>
          <w:sz w:val="20"/>
          <w:lang w:eastAsia="nl-NL"/>
        </w:rPr>
        <w:t>(1 = gegokt; 2 = dat lijkt me; 3 = dat weet ik zeker en ik kan dat uitleggen.)</w:t>
      </w:r>
    </w:p>
    <w:p w:rsidR="00AB1CC7" w:rsidRPr="00AB1CC7" w:rsidRDefault="00AB1CC7" w:rsidP="00AB1CC7">
      <w:pPr>
        <w:spacing w:after="0" w:line="240" w:lineRule="auto"/>
        <w:rPr>
          <w:rFonts w:ascii="Comic Sans MS" w:eastAsia="Times New Roman" w:hAnsi="Comic Sans MS" w:cs="Times New Roman"/>
          <w:sz w:val="20"/>
          <w:lang w:eastAsia="nl-NL"/>
        </w:rPr>
      </w:pPr>
    </w:p>
    <w:p w:rsidR="00AB1CC7" w:rsidRPr="00AB1CC7" w:rsidRDefault="00AB1CC7" w:rsidP="00AB1CC7">
      <w:pPr>
        <w:spacing w:after="0" w:line="240" w:lineRule="auto"/>
        <w:rPr>
          <w:rFonts w:ascii="Comic Sans MS" w:eastAsia="Times New Roman" w:hAnsi="Comic Sans MS" w:cs="Times New Roman"/>
          <w:sz w:val="20"/>
          <w:lang w:eastAsia="nl-NL"/>
        </w:rPr>
      </w:pPr>
    </w:p>
    <w:p w:rsidR="00AB1CC7" w:rsidRPr="00AB1CC7" w:rsidRDefault="00AB1CC7" w:rsidP="00AB1CC7">
      <w:pPr>
        <w:spacing w:after="0" w:line="240" w:lineRule="auto"/>
        <w:rPr>
          <w:rFonts w:ascii="Comic Sans MS" w:eastAsia="Times New Roman" w:hAnsi="Comic Sans MS" w:cs="Times New Roman"/>
          <w:sz w:val="20"/>
          <w:lang w:eastAsia="nl-NL"/>
        </w:rPr>
      </w:pPr>
    </w:p>
    <w:p w:rsidR="00AB1CC7" w:rsidRPr="00AB1CC7" w:rsidRDefault="00AB1CC7" w:rsidP="00AB1CC7">
      <w:pPr>
        <w:spacing w:after="0" w:line="240" w:lineRule="auto"/>
        <w:rPr>
          <w:rFonts w:ascii="Comic Sans MS" w:eastAsia="Times New Roman" w:hAnsi="Comic Sans MS" w:cs="Times New Roman"/>
          <w:sz w:val="20"/>
          <w:lang w:eastAsia="nl-NL"/>
        </w:rPr>
      </w:pPr>
      <w:bookmarkStart w:id="2" w:name="_Toc80181387"/>
      <w:bookmarkStart w:id="3" w:name="_Toc80182305"/>
    </w:p>
    <w:tbl>
      <w:tblPr>
        <w:tblW w:w="0" w:type="auto"/>
        <w:tblInd w:w="14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13"/>
        <w:gridCol w:w="4859"/>
        <w:gridCol w:w="783"/>
        <w:gridCol w:w="7621"/>
      </w:tblGrid>
      <w:tr w:rsidR="00AB1CC7" w:rsidRPr="00AB1CC7" w:rsidTr="0087702A">
        <w:trPr>
          <w:trHeight w:val="567"/>
        </w:trPr>
        <w:tc>
          <w:tcPr>
            <w:tcW w:w="289" w:type="pct"/>
            <w:tcBorders>
              <w:top w:val="double" w:sz="4" w:space="0" w:color="auto"/>
              <w:bottom w:val="double" w:sz="4" w:space="0" w:color="auto"/>
            </w:tcBorders>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p>
        </w:tc>
        <w:tc>
          <w:tcPr>
            <w:tcW w:w="1726" w:type="pct"/>
            <w:tcBorders>
              <w:top w:val="double" w:sz="4" w:space="0" w:color="auto"/>
              <w:bottom w:val="double" w:sz="4" w:space="0" w:color="auto"/>
            </w:tcBorders>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szCs w:val="20"/>
                <w:lang w:eastAsia="nl-NL"/>
              </w:rPr>
            </w:pPr>
            <w:r w:rsidRPr="00AB1CC7">
              <w:rPr>
                <w:rFonts w:ascii="Comic Sans MS" w:eastAsia="Times New Roman" w:hAnsi="Comic Sans MS" w:cs="Times New Roman"/>
                <w:b/>
                <w:sz w:val="20"/>
                <w:szCs w:val="20"/>
                <w:lang w:eastAsia="nl-NL"/>
              </w:rPr>
              <w:t>Vraag</w:t>
            </w:r>
          </w:p>
        </w:tc>
        <w:tc>
          <w:tcPr>
            <w:tcW w:w="278" w:type="pct"/>
            <w:tcBorders>
              <w:top w:val="double" w:sz="4" w:space="0" w:color="auto"/>
              <w:bottom w:val="double" w:sz="4" w:space="0" w:color="auto"/>
            </w:tcBorders>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szCs w:val="20"/>
                <w:lang w:eastAsia="nl-NL"/>
              </w:rPr>
            </w:pPr>
            <w:r w:rsidRPr="00AB1CC7">
              <w:rPr>
                <w:rFonts w:ascii="Comic Sans MS" w:eastAsia="Times New Roman" w:hAnsi="Comic Sans MS" w:cs="Times New Roman"/>
                <w:b/>
                <w:sz w:val="20"/>
                <w:szCs w:val="20"/>
                <w:lang w:eastAsia="nl-NL"/>
              </w:rPr>
              <w:t>j/n</w:t>
            </w:r>
          </w:p>
        </w:tc>
        <w:tc>
          <w:tcPr>
            <w:tcW w:w="2706" w:type="pct"/>
            <w:tcBorders>
              <w:top w:val="double" w:sz="4" w:space="0" w:color="auto"/>
              <w:bottom w:val="double" w:sz="4" w:space="0" w:color="auto"/>
            </w:tcBorders>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Uitleg:</w:t>
            </w:r>
          </w:p>
        </w:tc>
      </w:tr>
      <w:tr w:rsidR="00AB1CC7" w:rsidRPr="00AB1CC7" w:rsidTr="0087702A">
        <w:trPr>
          <w:trHeight w:val="567"/>
        </w:trPr>
        <w:tc>
          <w:tcPr>
            <w:tcW w:w="289" w:type="pct"/>
            <w:tcBorders>
              <w:top w:val="double" w:sz="4" w:space="0" w:color="auto"/>
            </w:tcBorders>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1</w:t>
            </w:r>
          </w:p>
        </w:tc>
        <w:tc>
          <w:tcPr>
            <w:tcW w:w="1726" w:type="pct"/>
            <w:tcBorders>
              <w:top w:val="double" w:sz="4" w:space="0" w:color="auto"/>
            </w:tcBorders>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Chemici noemen het water dat thuis uit de kraan komt “</w:t>
            </w:r>
            <w:r w:rsidRPr="00AB1CC7">
              <w:rPr>
                <w:rFonts w:ascii="Comic Sans MS" w:eastAsia="Times New Roman" w:hAnsi="Comic Sans MS" w:cs="Times New Roman"/>
                <w:i/>
                <w:sz w:val="20"/>
                <w:szCs w:val="20"/>
                <w:lang w:eastAsia="nl-NL"/>
              </w:rPr>
              <w:t>zuiver</w:t>
            </w:r>
            <w:r w:rsidRPr="00AB1CC7">
              <w:rPr>
                <w:rFonts w:ascii="Comic Sans MS" w:eastAsia="Times New Roman" w:hAnsi="Comic Sans MS" w:cs="Times New Roman"/>
                <w:sz w:val="20"/>
                <w:szCs w:val="20"/>
                <w:lang w:eastAsia="nl-NL"/>
              </w:rPr>
              <w:t xml:space="preserve"> water”</w:t>
            </w:r>
          </w:p>
        </w:tc>
        <w:tc>
          <w:tcPr>
            <w:tcW w:w="278" w:type="pct"/>
            <w:tcBorders>
              <w:top w:val="double" w:sz="4" w:space="0" w:color="auto"/>
            </w:tcBorders>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tcBorders>
              <w:top w:val="double" w:sz="4" w:space="0" w:color="auto"/>
            </w:tcBorders>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Zuiver water bevat geen opgeloste stoffen, kraanwater echter wel. Denk bijv. aan hard water dat veroorzaakt wordt door opgelost “kalk”.</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2</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Van stof kun je een broek naaien, maar chemici verstaan iets anders onder </w:t>
            </w:r>
            <w:r w:rsidRPr="00AB1CC7">
              <w:rPr>
                <w:rFonts w:ascii="Comic Sans MS" w:eastAsia="Times New Roman" w:hAnsi="Comic Sans MS" w:cs="Times New Roman"/>
                <w:i/>
                <w:sz w:val="20"/>
                <w:szCs w:val="20"/>
                <w:lang w:eastAsia="nl-NL"/>
              </w:rPr>
              <w:t>stof</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Er zijn vele soorten stoffen, niet alleen een lap katoen, maar ook suiker is voor een chemicus een stof.</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3</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Als ik kristalsuiker en poedersuiker door elkaar roer heb ik geen </w:t>
            </w:r>
            <w:r w:rsidRPr="00AB1CC7">
              <w:rPr>
                <w:rFonts w:ascii="Comic Sans MS" w:eastAsia="Times New Roman" w:hAnsi="Comic Sans MS" w:cs="Times New Roman"/>
                <w:i/>
                <w:sz w:val="20"/>
                <w:szCs w:val="20"/>
                <w:lang w:eastAsia="nl-NL"/>
              </w:rPr>
              <w:t>mengsel</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Poedersuiker is fijngemalen kristalsuiker, met gelijke stofeigenschappen. Chemici spreken van een mengsel als er twee of meer verschillende stoffen gemengd zijn met dus ook verschillende stofeigenschappen.</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4</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Kristalsuiker en poedersuiker kan ik van elkaar </w:t>
            </w:r>
            <w:r w:rsidRPr="00AB1CC7">
              <w:rPr>
                <w:rFonts w:ascii="Comic Sans MS" w:eastAsia="Times New Roman" w:hAnsi="Comic Sans MS" w:cs="Times New Roman"/>
                <w:i/>
                <w:sz w:val="20"/>
                <w:szCs w:val="20"/>
                <w:lang w:eastAsia="nl-NL"/>
              </w:rPr>
              <w:t>scheiden</w:t>
            </w:r>
            <w:r w:rsidRPr="00AB1CC7">
              <w:rPr>
                <w:rFonts w:ascii="Comic Sans MS" w:eastAsia="Times New Roman" w:hAnsi="Comic Sans MS" w:cs="Times New Roman"/>
                <w:sz w:val="20"/>
                <w:szCs w:val="20"/>
                <w:lang w:eastAsia="nl-NL"/>
              </w:rPr>
              <w:t xml:space="preserve"> door te zeven </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14"/>
                <w:lang w:eastAsia="nl-NL"/>
              </w:rPr>
            </w:pPr>
            <w:r w:rsidRPr="00AB1CC7">
              <w:rPr>
                <w:rFonts w:ascii="Lucida Handwriting" w:eastAsia="Times New Roman" w:hAnsi="Lucida Handwriting" w:cs="Times New Roman"/>
                <w:sz w:val="14"/>
                <w:szCs w:val="20"/>
                <w:lang w:eastAsia="nl-NL"/>
              </w:rPr>
              <w:t>Als de zeef hele fijne gaatjes heeft zal het poedersuiker er doorheen gaan, en de kristalsuiker niet. Toch zal er altijd iets poedersuiker achterblijven in de zeef, dus een nauwkeurige scheidingmethode is dit niet.</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5</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Suiker kan ik uit een suiker</w:t>
            </w:r>
            <w:r w:rsidRPr="00AB1CC7">
              <w:rPr>
                <w:rFonts w:ascii="Comic Sans MS" w:eastAsia="Times New Roman" w:hAnsi="Comic Sans MS" w:cs="Times New Roman"/>
                <w:i/>
                <w:sz w:val="20"/>
                <w:szCs w:val="20"/>
                <w:lang w:eastAsia="nl-NL"/>
              </w:rPr>
              <w:t>oplossing</w:t>
            </w:r>
            <w:r w:rsidRPr="00AB1CC7">
              <w:rPr>
                <w:rFonts w:ascii="Comic Sans MS" w:eastAsia="Times New Roman" w:hAnsi="Comic Sans MS" w:cs="Times New Roman"/>
                <w:sz w:val="20"/>
                <w:szCs w:val="20"/>
                <w:lang w:eastAsia="nl-NL"/>
              </w:rPr>
              <w:t xml:space="preserve"> halen door te </w:t>
            </w:r>
            <w:r w:rsidRPr="00AB1CC7">
              <w:rPr>
                <w:rFonts w:ascii="Comic Sans MS" w:eastAsia="Times New Roman" w:hAnsi="Comic Sans MS" w:cs="Times New Roman"/>
                <w:i/>
                <w:sz w:val="20"/>
                <w:szCs w:val="20"/>
                <w:lang w:eastAsia="nl-NL"/>
              </w:rPr>
              <w:t>filtreren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n</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Als suiker is opgelost, dan zal het ook opgelost door het filter met de vloeistof mee gaan.</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6</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Ik kan een verschil tussen een </w:t>
            </w:r>
            <w:r w:rsidRPr="00AB1CC7">
              <w:rPr>
                <w:rFonts w:ascii="Comic Sans MS" w:eastAsia="Times New Roman" w:hAnsi="Comic Sans MS" w:cs="Times New Roman"/>
                <w:i/>
                <w:sz w:val="20"/>
                <w:szCs w:val="20"/>
                <w:lang w:eastAsia="nl-NL"/>
              </w:rPr>
              <w:t>oplossing</w:t>
            </w:r>
            <w:r w:rsidRPr="00AB1CC7">
              <w:rPr>
                <w:rFonts w:ascii="Comic Sans MS" w:eastAsia="Times New Roman" w:hAnsi="Comic Sans MS" w:cs="Times New Roman"/>
                <w:sz w:val="20"/>
                <w:szCs w:val="20"/>
                <w:lang w:eastAsia="nl-NL"/>
              </w:rPr>
              <w:t xml:space="preserve"> en een </w:t>
            </w:r>
            <w:r w:rsidRPr="00AB1CC7">
              <w:rPr>
                <w:rFonts w:ascii="Comic Sans MS" w:eastAsia="Times New Roman" w:hAnsi="Comic Sans MS" w:cs="Times New Roman"/>
                <w:i/>
                <w:sz w:val="20"/>
                <w:szCs w:val="20"/>
                <w:lang w:eastAsia="nl-NL"/>
              </w:rPr>
              <w:t>suspensie</w:t>
            </w:r>
            <w:r w:rsidRPr="00AB1CC7">
              <w:rPr>
                <w:rFonts w:ascii="Comic Sans MS" w:eastAsia="Times New Roman" w:hAnsi="Comic Sans MS" w:cs="Times New Roman"/>
                <w:sz w:val="20"/>
                <w:szCs w:val="20"/>
                <w:lang w:eastAsia="nl-NL"/>
              </w:rPr>
              <w:t xml:space="preserve"> waarnemen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Een oplossing is een heldere vloeistof en een suspensie ziet er troebel uit, dat wil zeggen dat je er niet doorheen kunt kijken.</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7</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Een overeenkomst tussen </w:t>
            </w:r>
            <w:r w:rsidRPr="00AB1CC7">
              <w:rPr>
                <w:rFonts w:ascii="Comic Sans MS" w:eastAsia="Times New Roman" w:hAnsi="Comic Sans MS" w:cs="Times New Roman"/>
                <w:i/>
                <w:sz w:val="20"/>
                <w:szCs w:val="20"/>
                <w:lang w:eastAsia="nl-NL"/>
              </w:rPr>
              <w:t>oplossing</w:t>
            </w:r>
            <w:r w:rsidRPr="00AB1CC7">
              <w:rPr>
                <w:rFonts w:ascii="Comic Sans MS" w:eastAsia="Times New Roman" w:hAnsi="Comic Sans MS" w:cs="Times New Roman"/>
                <w:sz w:val="20"/>
                <w:szCs w:val="20"/>
                <w:lang w:eastAsia="nl-NL"/>
              </w:rPr>
              <w:t xml:space="preserve"> en </w:t>
            </w:r>
            <w:r w:rsidRPr="00AB1CC7">
              <w:rPr>
                <w:rFonts w:ascii="Comic Sans MS" w:eastAsia="Times New Roman" w:hAnsi="Comic Sans MS" w:cs="Times New Roman"/>
                <w:i/>
                <w:sz w:val="20"/>
                <w:szCs w:val="20"/>
                <w:lang w:eastAsia="nl-NL"/>
              </w:rPr>
              <w:t>suspensie</w:t>
            </w:r>
            <w:r w:rsidRPr="00AB1CC7">
              <w:rPr>
                <w:rFonts w:ascii="Comic Sans MS" w:eastAsia="Times New Roman" w:hAnsi="Comic Sans MS" w:cs="Times New Roman"/>
                <w:sz w:val="20"/>
                <w:szCs w:val="20"/>
                <w:lang w:eastAsia="nl-NL"/>
              </w:rPr>
              <w:t xml:space="preserve"> is dat het allebei vloeibaar is</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Het zijn beiden geen vaste stof of gas, en je kunt ze allebei schenken.</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8</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Een </w:t>
            </w:r>
            <w:r w:rsidRPr="00AB1CC7">
              <w:rPr>
                <w:rFonts w:ascii="Comic Sans MS" w:eastAsia="Times New Roman" w:hAnsi="Comic Sans MS" w:cs="Times New Roman"/>
                <w:i/>
                <w:sz w:val="20"/>
                <w:szCs w:val="20"/>
                <w:lang w:eastAsia="nl-NL"/>
              </w:rPr>
              <w:t>heldere vloeistof</w:t>
            </w:r>
            <w:r w:rsidRPr="00AB1CC7">
              <w:rPr>
                <w:rFonts w:ascii="Comic Sans MS" w:eastAsia="Times New Roman" w:hAnsi="Comic Sans MS" w:cs="Times New Roman"/>
                <w:sz w:val="20"/>
                <w:szCs w:val="20"/>
                <w:lang w:eastAsia="nl-NL"/>
              </w:rPr>
              <w:t xml:space="preserve"> is altijd </w:t>
            </w:r>
            <w:r w:rsidRPr="00AB1CC7">
              <w:rPr>
                <w:rFonts w:ascii="Comic Sans MS" w:eastAsia="Times New Roman" w:hAnsi="Comic Sans MS" w:cs="Times New Roman"/>
                <w:i/>
                <w:sz w:val="20"/>
                <w:szCs w:val="20"/>
                <w:lang w:eastAsia="nl-NL"/>
              </w:rPr>
              <w:t>kleurloos</w:t>
            </w:r>
            <w:r w:rsidRPr="00AB1CC7">
              <w:rPr>
                <w:rFonts w:ascii="Comic Sans MS" w:eastAsia="Times New Roman" w:hAnsi="Comic Sans MS" w:cs="Times New Roman"/>
                <w:sz w:val="20"/>
                <w:szCs w:val="20"/>
                <w:lang w:eastAsia="nl-NL"/>
              </w:rPr>
              <w:t xml:space="preserve"> en een </w:t>
            </w:r>
            <w:r w:rsidRPr="00AB1CC7">
              <w:rPr>
                <w:rFonts w:ascii="Comic Sans MS" w:eastAsia="Times New Roman" w:hAnsi="Comic Sans MS" w:cs="Times New Roman"/>
                <w:i/>
                <w:sz w:val="20"/>
                <w:szCs w:val="20"/>
                <w:lang w:eastAsia="nl-NL"/>
              </w:rPr>
              <w:t>kleurloze</w:t>
            </w:r>
            <w:r w:rsidRPr="00AB1CC7">
              <w:rPr>
                <w:rFonts w:ascii="Comic Sans MS" w:eastAsia="Times New Roman" w:hAnsi="Comic Sans MS" w:cs="Times New Roman"/>
                <w:sz w:val="20"/>
                <w:szCs w:val="20"/>
                <w:lang w:eastAsia="nl-NL"/>
              </w:rPr>
              <w:t xml:space="preserve"> vloeistof is altijd </w:t>
            </w:r>
            <w:r w:rsidRPr="00AB1CC7">
              <w:rPr>
                <w:rFonts w:ascii="Comic Sans MS" w:eastAsia="Times New Roman" w:hAnsi="Comic Sans MS" w:cs="Times New Roman"/>
                <w:i/>
                <w:sz w:val="20"/>
                <w:szCs w:val="20"/>
                <w:lang w:eastAsia="nl-NL"/>
              </w:rPr>
              <w:t>helder</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n</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Limonade is een voorbeeld van een gekleurde doorzichtige vloeistof, maar een kleurloze vloeistof is wel altijd doorzichtig.</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9</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Ik kan te weten komen of een kleurloze vloeistof water is door het </w:t>
            </w:r>
            <w:r w:rsidRPr="00AB1CC7">
              <w:rPr>
                <w:rFonts w:ascii="Comic Sans MS" w:eastAsia="Times New Roman" w:hAnsi="Comic Sans MS" w:cs="Times New Roman"/>
                <w:i/>
                <w:sz w:val="20"/>
                <w:szCs w:val="20"/>
                <w:lang w:eastAsia="nl-NL"/>
              </w:rPr>
              <w:t>kookpunt</w:t>
            </w:r>
            <w:r w:rsidRPr="00AB1CC7">
              <w:rPr>
                <w:rFonts w:ascii="Comic Sans MS" w:eastAsia="Times New Roman" w:hAnsi="Comic Sans MS" w:cs="Times New Roman"/>
                <w:sz w:val="20"/>
                <w:szCs w:val="20"/>
                <w:lang w:eastAsia="nl-NL"/>
              </w:rPr>
              <w:t xml:space="preserve"> te bepalen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Iedere zuivere stof heeft zijn eigen kookpunt, dus dat kan.</w:t>
            </w:r>
            <w:r w:rsidRPr="00AB1CC7">
              <w:rPr>
                <w:rFonts w:ascii="Lucida Handwriting" w:eastAsia="Times New Roman" w:hAnsi="Lucida Handwriting" w:cs="Times New Roman"/>
                <w:sz w:val="14"/>
                <w:szCs w:val="20"/>
                <w:lang w:eastAsia="nl-NL"/>
              </w:rPr>
              <w:br/>
              <w:t xml:space="preserve">Water heeft een kookpunt van 100 </w:t>
            </w:r>
            <w:r w:rsidRPr="00AB1CC7">
              <w:rPr>
                <w:rFonts w:ascii="Lucida Handwriting" w:eastAsia="Times New Roman" w:hAnsi="Lucida Handwriting" w:cs="Times New Roman"/>
                <w:sz w:val="14"/>
                <w:szCs w:val="20"/>
                <w:lang w:eastAsia="nl-NL"/>
              </w:rPr>
              <w:sym w:font="Symbol" w:char="F0B0"/>
            </w:r>
            <w:r w:rsidRPr="00AB1CC7">
              <w:rPr>
                <w:rFonts w:ascii="Lucida Handwriting" w:eastAsia="Times New Roman" w:hAnsi="Lucida Handwriting" w:cs="Times New Roman"/>
                <w:sz w:val="14"/>
                <w:szCs w:val="20"/>
                <w:lang w:eastAsia="nl-NL"/>
              </w:rPr>
              <w:t>C.</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10</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Als ik witte korreltjes in een potje zie weet ik dat het suiker is</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n</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Het kan ook zout of nog iets anders zijn.</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lastRenderedPageBreak/>
              <w:t>11</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Als een blokje aan een magneet vastplakt is het zeker van ijzer gemaakt</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n</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Niet alleen ijzer blijft aan een magneet plakken, er zijn nog enkele andere metaalsoorten die dit ook doen.</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12</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i/>
                <w:sz w:val="20"/>
                <w:szCs w:val="20"/>
                <w:lang w:eastAsia="nl-NL"/>
              </w:rPr>
              <w:t>suspensies</w:t>
            </w:r>
            <w:r w:rsidRPr="00AB1CC7">
              <w:rPr>
                <w:rFonts w:ascii="Comic Sans MS" w:eastAsia="Times New Roman" w:hAnsi="Comic Sans MS" w:cs="Times New Roman"/>
                <w:sz w:val="20"/>
                <w:szCs w:val="20"/>
                <w:lang w:eastAsia="nl-NL"/>
              </w:rPr>
              <w:t xml:space="preserve"> en </w:t>
            </w:r>
            <w:r w:rsidRPr="00AB1CC7">
              <w:rPr>
                <w:rFonts w:ascii="Comic Sans MS" w:eastAsia="Times New Roman" w:hAnsi="Comic Sans MS" w:cs="Times New Roman"/>
                <w:i/>
                <w:sz w:val="20"/>
                <w:szCs w:val="20"/>
                <w:lang w:eastAsia="nl-NL"/>
              </w:rPr>
              <w:t>emulsies</w:t>
            </w:r>
            <w:r w:rsidRPr="00AB1CC7">
              <w:rPr>
                <w:rFonts w:ascii="Comic Sans MS" w:eastAsia="Times New Roman" w:hAnsi="Comic Sans MS" w:cs="Times New Roman"/>
                <w:sz w:val="20"/>
                <w:szCs w:val="20"/>
                <w:lang w:eastAsia="nl-NL"/>
              </w:rPr>
              <w:t xml:space="preserve"> hebben overeenkomsten, maar ook verschillen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20"/>
                <w:szCs w:val="14"/>
                <w:lang w:eastAsia="nl-NL"/>
              </w:rPr>
            </w:pPr>
            <w:r w:rsidRPr="00AB1CC7">
              <w:rPr>
                <w:rFonts w:ascii="Lucida Handwriting" w:eastAsia="Times New Roman" w:hAnsi="Lucida Handwriting" w:cs="Times New Roman"/>
                <w:sz w:val="14"/>
                <w:szCs w:val="20"/>
                <w:lang w:eastAsia="nl-NL"/>
              </w:rPr>
              <w:t>Overeenkomst: allebei vloeistof, allebei mengsel en allebei troebel.</w:t>
            </w:r>
            <w:r w:rsidRPr="00AB1CC7">
              <w:rPr>
                <w:rFonts w:ascii="Lucida Handwriting" w:eastAsia="Times New Roman" w:hAnsi="Lucida Handwriting" w:cs="Times New Roman"/>
                <w:sz w:val="14"/>
                <w:szCs w:val="20"/>
                <w:lang w:eastAsia="nl-NL"/>
              </w:rPr>
              <w:br/>
              <w:t>Verschil: bij suspensie is het een mengsel van een vloeistof en een vaste stof, bij een emulsie is het een mengsel van twee vloeistoffen.</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13</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Suiker is een voorbeeld van een </w:t>
            </w:r>
            <w:r w:rsidRPr="00AB1CC7">
              <w:rPr>
                <w:rFonts w:ascii="Comic Sans MS" w:eastAsia="Times New Roman" w:hAnsi="Comic Sans MS" w:cs="Times New Roman"/>
                <w:i/>
                <w:sz w:val="20"/>
                <w:szCs w:val="20"/>
                <w:lang w:eastAsia="nl-NL"/>
              </w:rPr>
              <w:t>oplosmiddel</w:t>
            </w:r>
            <w:r w:rsidRPr="00AB1CC7">
              <w:rPr>
                <w:rFonts w:ascii="Comic Sans MS" w:eastAsia="Times New Roman" w:hAnsi="Comic Sans MS" w:cs="Times New Roman"/>
                <w:sz w:val="20"/>
                <w:szCs w:val="20"/>
                <w:lang w:eastAsia="nl-NL"/>
              </w:rPr>
              <w:t xml:space="preserve">, en water van een </w:t>
            </w:r>
            <w:r w:rsidRPr="00AB1CC7">
              <w:rPr>
                <w:rFonts w:ascii="Comic Sans MS" w:eastAsia="Times New Roman" w:hAnsi="Comic Sans MS" w:cs="Times New Roman"/>
                <w:i/>
                <w:sz w:val="20"/>
                <w:szCs w:val="20"/>
                <w:lang w:eastAsia="nl-NL"/>
              </w:rPr>
              <w:t>opgeloste stof</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n</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Een oplosmiddel is altijd vloeibaar, en een opgeloste stof is dat niet altijd.</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14</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Als ik koffie zet maak ik gebruik van </w:t>
            </w:r>
            <w:r w:rsidRPr="00AB1CC7">
              <w:rPr>
                <w:rFonts w:ascii="Comic Sans MS" w:eastAsia="Times New Roman" w:hAnsi="Comic Sans MS" w:cs="Times New Roman"/>
                <w:i/>
                <w:sz w:val="20"/>
                <w:szCs w:val="20"/>
                <w:lang w:eastAsia="nl-NL"/>
              </w:rPr>
              <w:t>extractie</w:t>
            </w:r>
            <w:r w:rsidRPr="00AB1CC7">
              <w:rPr>
                <w:rFonts w:ascii="Comic Sans MS" w:eastAsia="Times New Roman" w:hAnsi="Comic Sans MS" w:cs="Times New Roman"/>
                <w:sz w:val="20"/>
                <w:szCs w:val="20"/>
                <w:lang w:eastAsia="nl-NL"/>
              </w:rPr>
              <w:t xml:space="preserve"> en </w:t>
            </w:r>
            <w:r w:rsidRPr="00AB1CC7">
              <w:rPr>
                <w:rFonts w:ascii="Comic Sans MS" w:eastAsia="Times New Roman" w:hAnsi="Comic Sans MS" w:cs="Times New Roman"/>
                <w:i/>
                <w:sz w:val="20"/>
                <w:szCs w:val="20"/>
                <w:lang w:eastAsia="nl-NL"/>
              </w:rPr>
              <w:t>indampen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n</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Bij koffiezetten maak ik wel gebruik van extractie, maar daarna wordt er gefiltreerd. Laat je koffie dan echter lang op het warmhoudplaatje staan, dan kan het wel gaan indampen. Maar dat is dan niet de bedoeling!</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15</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Als ik met norit spiritus ontkleur maak ik gebruik van </w:t>
            </w:r>
            <w:r w:rsidRPr="00AB1CC7">
              <w:rPr>
                <w:rFonts w:ascii="Comic Sans MS" w:eastAsia="Times New Roman" w:hAnsi="Comic Sans MS" w:cs="Times New Roman"/>
                <w:i/>
                <w:sz w:val="20"/>
                <w:szCs w:val="20"/>
                <w:lang w:eastAsia="nl-NL"/>
              </w:rPr>
              <w:t>indampen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n</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De kleurstof uit de spiritus hecht zich aan de norit, dit noemen we adsorptie.</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16</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Als ik een mengsel van zand + zout + water </w:t>
            </w:r>
            <w:r w:rsidRPr="00AB1CC7">
              <w:rPr>
                <w:rFonts w:ascii="Comic Sans MS" w:eastAsia="Times New Roman" w:hAnsi="Comic Sans MS" w:cs="Times New Roman"/>
                <w:i/>
                <w:sz w:val="20"/>
                <w:szCs w:val="20"/>
                <w:lang w:eastAsia="nl-NL"/>
              </w:rPr>
              <w:t>filtreer</w:t>
            </w:r>
            <w:r w:rsidRPr="00AB1CC7">
              <w:rPr>
                <w:rFonts w:ascii="Comic Sans MS" w:eastAsia="Times New Roman" w:hAnsi="Comic Sans MS" w:cs="Times New Roman"/>
                <w:sz w:val="20"/>
                <w:szCs w:val="20"/>
                <w:lang w:eastAsia="nl-NL"/>
              </w:rPr>
              <w:t xml:space="preserve"> is het zand het </w:t>
            </w:r>
            <w:r w:rsidRPr="00AB1CC7">
              <w:rPr>
                <w:rFonts w:ascii="Comic Sans MS" w:eastAsia="Times New Roman" w:hAnsi="Comic Sans MS" w:cs="Times New Roman"/>
                <w:i/>
                <w:sz w:val="20"/>
                <w:szCs w:val="20"/>
                <w:lang w:eastAsia="nl-NL"/>
              </w:rPr>
              <w:t>residu</w:t>
            </w:r>
            <w:r w:rsidRPr="00AB1CC7">
              <w:rPr>
                <w:rFonts w:ascii="Comic Sans MS" w:eastAsia="Times New Roman" w:hAnsi="Comic Sans MS" w:cs="Times New Roman"/>
                <w:sz w:val="20"/>
                <w:szCs w:val="20"/>
                <w:lang w:eastAsia="nl-NL"/>
              </w:rPr>
              <w:t xml:space="preserve"> en het zout water het </w:t>
            </w:r>
            <w:r w:rsidRPr="00AB1CC7">
              <w:rPr>
                <w:rFonts w:ascii="Comic Sans MS" w:eastAsia="Times New Roman" w:hAnsi="Comic Sans MS" w:cs="Times New Roman"/>
                <w:i/>
                <w:sz w:val="20"/>
                <w:szCs w:val="20"/>
                <w:lang w:eastAsia="nl-NL"/>
              </w:rPr>
              <w:t>filtraat</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Het residu blijft achter in het filter, het filtraat loopt erdoor.</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17</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i/>
                <w:sz w:val="20"/>
                <w:szCs w:val="20"/>
                <w:lang w:eastAsia="nl-NL"/>
              </w:rPr>
              <w:t xml:space="preserve">Verdampen </w:t>
            </w:r>
            <w:r w:rsidRPr="00AB1CC7">
              <w:rPr>
                <w:rFonts w:ascii="Comic Sans MS" w:eastAsia="Times New Roman" w:hAnsi="Comic Sans MS" w:cs="Times New Roman"/>
                <w:sz w:val="20"/>
                <w:szCs w:val="20"/>
                <w:lang w:eastAsia="nl-NL"/>
              </w:rPr>
              <w:t xml:space="preserve">is een voorbeeld van een </w:t>
            </w:r>
            <w:r w:rsidRPr="00AB1CC7">
              <w:rPr>
                <w:rFonts w:ascii="Comic Sans MS" w:eastAsia="Times New Roman" w:hAnsi="Comic Sans MS" w:cs="Times New Roman"/>
                <w:i/>
                <w:sz w:val="20"/>
                <w:szCs w:val="20"/>
                <w:lang w:eastAsia="nl-NL"/>
              </w:rPr>
              <w:t>faseovergang</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Een gas ontsnapt</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18</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Chemici noemen een blokje ijzer een </w:t>
            </w:r>
            <w:r w:rsidRPr="00AB1CC7">
              <w:rPr>
                <w:rFonts w:ascii="Comic Sans MS" w:eastAsia="Times New Roman" w:hAnsi="Comic Sans MS" w:cs="Times New Roman"/>
                <w:i/>
                <w:sz w:val="20"/>
                <w:szCs w:val="20"/>
                <w:lang w:eastAsia="nl-NL"/>
              </w:rPr>
              <w:t>vaste stof</w:t>
            </w:r>
            <w:r w:rsidRPr="00AB1CC7">
              <w:rPr>
                <w:rFonts w:ascii="Comic Sans MS" w:eastAsia="Times New Roman" w:hAnsi="Comic Sans MS" w:cs="Times New Roman"/>
                <w:sz w:val="20"/>
                <w:szCs w:val="20"/>
                <w:lang w:eastAsia="nl-NL"/>
              </w:rPr>
              <w:t>, en ijzerpoeder niet</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n</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Alle stoffen die niet vloeibaar of gasvormig zijn noemen we vast.</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19</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Het is handig dat ik een </w:t>
            </w:r>
            <w:r w:rsidRPr="00AB1CC7">
              <w:rPr>
                <w:rFonts w:ascii="Comic Sans MS" w:eastAsia="Times New Roman" w:hAnsi="Comic Sans MS" w:cs="Times New Roman"/>
                <w:i/>
                <w:sz w:val="20"/>
                <w:szCs w:val="20"/>
                <w:lang w:eastAsia="nl-NL"/>
              </w:rPr>
              <w:t>vloeistof</w:t>
            </w:r>
            <w:r w:rsidRPr="00AB1CC7">
              <w:rPr>
                <w:rFonts w:ascii="Comic Sans MS" w:eastAsia="Times New Roman" w:hAnsi="Comic Sans MS" w:cs="Times New Roman"/>
                <w:sz w:val="20"/>
                <w:szCs w:val="20"/>
                <w:lang w:eastAsia="nl-NL"/>
              </w:rPr>
              <w:t xml:space="preserve"> in een bakje kan, gieten. Met een </w:t>
            </w:r>
            <w:r w:rsidRPr="00AB1CC7">
              <w:rPr>
                <w:rFonts w:ascii="Comic Sans MS" w:eastAsia="Times New Roman" w:hAnsi="Comic Sans MS" w:cs="Times New Roman"/>
                <w:i/>
                <w:sz w:val="20"/>
                <w:szCs w:val="20"/>
                <w:lang w:eastAsia="nl-NL"/>
              </w:rPr>
              <w:t>gas</w:t>
            </w:r>
            <w:r w:rsidRPr="00AB1CC7">
              <w:rPr>
                <w:rFonts w:ascii="Comic Sans MS" w:eastAsia="Times New Roman" w:hAnsi="Comic Sans MS" w:cs="Times New Roman"/>
                <w:sz w:val="20"/>
                <w:szCs w:val="20"/>
                <w:lang w:eastAsia="nl-NL"/>
              </w:rPr>
              <w:t xml:space="preserve"> kan dat niet</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Een gas ontsnapt. Er bestaan trouwens wel gassen die zwaarder zijn dan lucht (grotere dichtheid hebben dan lucht) en die een poosje in een bakje op tafel blijven zitten.</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20</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Als je zand en water van elkaar wilt scheiden kun je het gewoon </w:t>
            </w:r>
            <w:r w:rsidRPr="00AB1CC7">
              <w:rPr>
                <w:rFonts w:ascii="Comic Sans MS" w:eastAsia="Times New Roman" w:hAnsi="Comic Sans MS" w:cs="Times New Roman"/>
                <w:i/>
                <w:sz w:val="20"/>
                <w:szCs w:val="20"/>
                <w:lang w:eastAsia="nl-NL"/>
              </w:rPr>
              <w:t>filtreren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Dit klopt. Het residu blijft achter in het filter, het filtraat loopt erdoor.</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21</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i/>
                <w:sz w:val="20"/>
                <w:szCs w:val="20"/>
                <w:lang w:eastAsia="nl-NL"/>
              </w:rPr>
              <w:t>Adsorptie</w:t>
            </w:r>
            <w:r w:rsidRPr="00AB1CC7">
              <w:rPr>
                <w:rFonts w:ascii="Comic Sans MS" w:eastAsia="Times New Roman" w:hAnsi="Comic Sans MS" w:cs="Times New Roman"/>
                <w:sz w:val="20"/>
                <w:szCs w:val="20"/>
                <w:lang w:eastAsia="nl-NL"/>
              </w:rPr>
              <w:t xml:space="preserve"> is een </w:t>
            </w:r>
            <w:r w:rsidRPr="00AB1CC7">
              <w:rPr>
                <w:rFonts w:ascii="Comic Sans MS" w:eastAsia="Times New Roman" w:hAnsi="Comic Sans MS" w:cs="Times New Roman"/>
                <w:i/>
                <w:sz w:val="20"/>
                <w:szCs w:val="20"/>
                <w:lang w:eastAsia="nl-NL"/>
              </w:rPr>
              <w:t>scheidingsmethode</w:t>
            </w:r>
            <w:r w:rsidRPr="00AB1CC7">
              <w:rPr>
                <w:rFonts w:ascii="Comic Sans MS" w:eastAsia="Times New Roman" w:hAnsi="Comic Sans MS" w:cs="Times New Roman"/>
                <w:sz w:val="20"/>
                <w:szCs w:val="20"/>
                <w:lang w:eastAsia="nl-NL"/>
              </w:rPr>
              <w:t xml:space="preserve"> die berust op het verschil in </w:t>
            </w:r>
            <w:r w:rsidRPr="00AB1CC7">
              <w:rPr>
                <w:rFonts w:ascii="Comic Sans MS" w:eastAsia="Times New Roman" w:hAnsi="Comic Sans MS" w:cs="Times New Roman"/>
                <w:i/>
                <w:sz w:val="20"/>
                <w:szCs w:val="20"/>
                <w:lang w:eastAsia="nl-NL"/>
              </w:rPr>
              <w:t>fase</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n</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Het berust op het verschil in vermogen te hechten aan het adsorptiemiddel.</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22</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i/>
                <w:sz w:val="20"/>
                <w:szCs w:val="20"/>
                <w:lang w:eastAsia="nl-NL"/>
              </w:rPr>
              <w:t>Extractie</w:t>
            </w:r>
            <w:r w:rsidRPr="00AB1CC7">
              <w:rPr>
                <w:rFonts w:ascii="Comic Sans MS" w:eastAsia="Times New Roman" w:hAnsi="Comic Sans MS" w:cs="Times New Roman"/>
                <w:sz w:val="20"/>
                <w:szCs w:val="20"/>
                <w:lang w:eastAsia="nl-NL"/>
              </w:rPr>
              <w:t xml:space="preserve"> is een geschikte methode om de oranje kleurstof uit worteltjes te halen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Als je het juiste oplosmiddel gebruikt, dan zal de kleurstof daarin oplossen, en de worteltjes verliezen hun kleur.</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23</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Als 2 stoffen een verschillende kleur hebben weet ik zeker dat het verschillende </w:t>
            </w:r>
            <w:r w:rsidRPr="00AB1CC7">
              <w:rPr>
                <w:rFonts w:ascii="Comic Sans MS" w:eastAsia="Times New Roman" w:hAnsi="Comic Sans MS" w:cs="Times New Roman"/>
                <w:i/>
                <w:sz w:val="20"/>
                <w:szCs w:val="20"/>
                <w:lang w:eastAsia="nl-NL"/>
              </w:rPr>
              <w:t>stoffen</w:t>
            </w:r>
            <w:r w:rsidRPr="00AB1CC7">
              <w:rPr>
                <w:rFonts w:ascii="Comic Sans MS" w:eastAsia="Times New Roman" w:hAnsi="Comic Sans MS" w:cs="Times New Roman"/>
                <w:sz w:val="20"/>
                <w:szCs w:val="20"/>
                <w:lang w:eastAsia="nl-NL"/>
              </w:rPr>
              <w:t xml:space="preserve"> zijn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Kleur is een stofeigenschap, een andere kleur betekent een andere stof.</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24</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Als 2 stoffen dezelfde kleur hebben weet ik zeker dat het dezelfde </w:t>
            </w:r>
            <w:r w:rsidRPr="00AB1CC7">
              <w:rPr>
                <w:rFonts w:ascii="Comic Sans MS" w:eastAsia="Times New Roman" w:hAnsi="Comic Sans MS" w:cs="Times New Roman"/>
                <w:i/>
                <w:sz w:val="20"/>
                <w:szCs w:val="20"/>
                <w:lang w:eastAsia="nl-NL"/>
              </w:rPr>
              <w:t>stoffen</w:t>
            </w:r>
            <w:r w:rsidRPr="00AB1CC7">
              <w:rPr>
                <w:rFonts w:ascii="Comic Sans MS" w:eastAsia="Times New Roman" w:hAnsi="Comic Sans MS" w:cs="Times New Roman"/>
                <w:sz w:val="20"/>
                <w:szCs w:val="20"/>
                <w:lang w:eastAsia="nl-NL"/>
              </w:rPr>
              <w:t xml:space="preserve"> zijn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n</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Zout is wit, maar suiker is dit ook, dit zijn echter verschillende stoffen</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25</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Als ik suikerwater </w:t>
            </w:r>
            <w:r w:rsidRPr="00AB1CC7">
              <w:rPr>
                <w:rFonts w:ascii="Comic Sans MS" w:eastAsia="Times New Roman" w:hAnsi="Comic Sans MS" w:cs="Times New Roman"/>
                <w:i/>
                <w:sz w:val="20"/>
                <w:szCs w:val="20"/>
                <w:lang w:eastAsia="nl-NL"/>
              </w:rPr>
              <w:t>indamp</w:t>
            </w:r>
            <w:r w:rsidRPr="00AB1CC7">
              <w:rPr>
                <w:rFonts w:ascii="Comic Sans MS" w:eastAsia="Times New Roman" w:hAnsi="Comic Sans MS" w:cs="Times New Roman"/>
                <w:sz w:val="20"/>
                <w:szCs w:val="20"/>
                <w:lang w:eastAsia="nl-NL"/>
              </w:rPr>
              <w:t xml:space="preserve"> is suiker het </w:t>
            </w:r>
            <w:r w:rsidRPr="00AB1CC7">
              <w:rPr>
                <w:rFonts w:ascii="Comic Sans MS" w:eastAsia="Times New Roman" w:hAnsi="Comic Sans MS" w:cs="Times New Roman"/>
                <w:i/>
                <w:sz w:val="20"/>
                <w:szCs w:val="20"/>
                <w:lang w:eastAsia="nl-NL"/>
              </w:rPr>
              <w:t>residu</w:t>
            </w:r>
            <w:r w:rsidRPr="00AB1CC7">
              <w:rPr>
                <w:rFonts w:ascii="Comic Sans MS" w:eastAsia="Times New Roman" w:hAnsi="Comic Sans MS" w:cs="Times New Roman"/>
                <w:sz w:val="20"/>
                <w:szCs w:val="20"/>
                <w:lang w:eastAsia="nl-NL"/>
              </w:rPr>
              <w:t xml:space="preserve"> en water het </w:t>
            </w:r>
            <w:r w:rsidRPr="00AB1CC7">
              <w:rPr>
                <w:rFonts w:ascii="Comic Sans MS" w:eastAsia="Times New Roman" w:hAnsi="Comic Sans MS" w:cs="Times New Roman"/>
                <w:i/>
                <w:sz w:val="20"/>
                <w:szCs w:val="20"/>
                <w:lang w:eastAsia="nl-NL"/>
              </w:rPr>
              <w:t>filtraat</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Residu is wat achterblijft in het indampschaaltje.</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lastRenderedPageBreak/>
              <w:t>26</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Als ik water </w:t>
            </w:r>
            <w:r w:rsidRPr="00AB1CC7">
              <w:rPr>
                <w:rFonts w:ascii="Comic Sans MS" w:eastAsia="Times New Roman" w:hAnsi="Comic Sans MS" w:cs="Times New Roman"/>
                <w:i/>
                <w:sz w:val="20"/>
                <w:szCs w:val="20"/>
                <w:lang w:eastAsia="nl-NL"/>
              </w:rPr>
              <w:t>verwarm</w:t>
            </w:r>
            <w:r w:rsidRPr="00AB1CC7">
              <w:rPr>
                <w:rFonts w:ascii="Comic Sans MS" w:eastAsia="Times New Roman" w:hAnsi="Comic Sans MS" w:cs="Times New Roman"/>
                <w:sz w:val="20"/>
                <w:szCs w:val="20"/>
                <w:lang w:eastAsia="nl-NL"/>
              </w:rPr>
              <w:t xml:space="preserve"> gaat het </w:t>
            </w:r>
            <w:r w:rsidRPr="00AB1CC7">
              <w:rPr>
                <w:rFonts w:ascii="Comic Sans MS" w:eastAsia="Times New Roman" w:hAnsi="Comic Sans MS" w:cs="Times New Roman"/>
                <w:i/>
                <w:sz w:val="20"/>
                <w:szCs w:val="20"/>
                <w:lang w:eastAsia="nl-NL"/>
              </w:rPr>
              <w:t>koken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n</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Verwarmen betekent niet hetzelfde als tot het kookpunt verwarmen. Je kunt iets ook heel even verwarmen, dat het bijv. net een beetje lauw is.</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27</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i/>
                <w:sz w:val="20"/>
                <w:szCs w:val="20"/>
                <w:lang w:eastAsia="nl-NL"/>
              </w:rPr>
              <w:t>Verwarmen</w:t>
            </w:r>
            <w:r w:rsidRPr="00AB1CC7">
              <w:rPr>
                <w:rFonts w:ascii="Comic Sans MS" w:eastAsia="Times New Roman" w:hAnsi="Comic Sans MS" w:cs="Times New Roman"/>
                <w:sz w:val="20"/>
                <w:szCs w:val="20"/>
                <w:lang w:eastAsia="nl-NL"/>
              </w:rPr>
              <w:t xml:space="preserve"> en </w:t>
            </w:r>
            <w:r w:rsidRPr="00AB1CC7">
              <w:rPr>
                <w:rFonts w:ascii="Comic Sans MS" w:eastAsia="Times New Roman" w:hAnsi="Comic Sans MS" w:cs="Times New Roman"/>
                <w:i/>
                <w:sz w:val="20"/>
                <w:szCs w:val="20"/>
                <w:lang w:eastAsia="nl-NL"/>
              </w:rPr>
              <w:t>verhitten</w:t>
            </w:r>
            <w:r w:rsidRPr="00AB1CC7">
              <w:rPr>
                <w:rFonts w:ascii="Comic Sans MS" w:eastAsia="Times New Roman" w:hAnsi="Comic Sans MS" w:cs="Times New Roman"/>
                <w:sz w:val="20"/>
                <w:szCs w:val="20"/>
                <w:lang w:eastAsia="nl-NL"/>
              </w:rPr>
              <w:t xml:space="preserve"> zijn andere woorden voor </w:t>
            </w:r>
            <w:r w:rsidRPr="00AB1CC7">
              <w:rPr>
                <w:rFonts w:ascii="Comic Sans MS" w:eastAsia="Times New Roman" w:hAnsi="Comic Sans MS" w:cs="Times New Roman"/>
                <w:i/>
                <w:sz w:val="20"/>
                <w:szCs w:val="20"/>
                <w:lang w:eastAsia="nl-NL"/>
              </w:rPr>
              <w:t>koken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n</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20"/>
                <w:szCs w:val="14"/>
                <w:lang w:eastAsia="nl-NL"/>
              </w:rPr>
            </w:pPr>
            <w:r w:rsidRPr="00AB1CC7">
              <w:rPr>
                <w:rFonts w:ascii="Lucida Handwriting" w:eastAsia="Times New Roman" w:hAnsi="Lucida Handwriting" w:cs="Times New Roman"/>
                <w:sz w:val="14"/>
                <w:szCs w:val="20"/>
                <w:lang w:eastAsia="nl-NL"/>
              </w:rPr>
              <w:t>Verhitten is iets verwarmen tot zeer hoge temperaturen, bij verwarmen is er sprake van langzaam de temperatuur opvoeren.</w:t>
            </w:r>
            <w:r w:rsidRPr="00AB1CC7">
              <w:rPr>
                <w:rFonts w:ascii="Lucida Handwriting" w:eastAsia="Times New Roman" w:hAnsi="Lucida Handwriting" w:cs="Times New Roman"/>
                <w:sz w:val="14"/>
                <w:szCs w:val="20"/>
                <w:lang w:eastAsia="nl-NL"/>
              </w:rPr>
              <w:br/>
              <w:t xml:space="preserve">In de keuken wordt de term koken wel gebruikt voor verwarmen, maar in de </w:t>
            </w:r>
            <w:proofErr w:type="spellStart"/>
            <w:r w:rsidRPr="00AB1CC7">
              <w:rPr>
                <w:rFonts w:ascii="Lucida Handwriting" w:eastAsia="Times New Roman" w:hAnsi="Lucida Handwriting" w:cs="Times New Roman"/>
                <w:sz w:val="14"/>
                <w:szCs w:val="20"/>
                <w:lang w:eastAsia="nl-NL"/>
              </w:rPr>
              <w:t>scheikundeles</w:t>
            </w:r>
            <w:proofErr w:type="spellEnd"/>
            <w:r w:rsidRPr="00AB1CC7">
              <w:rPr>
                <w:rFonts w:ascii="Lucida Handwriting" w:eastAsia="Times New Roman" w:hAnsi="Lucida Handwriting" w:cs="Times New Roman"/>
                <w:sz w:val="14"/>
                <w:szCs w:val="20"/>
                <w:lang w:eastAsia="nl-NL"/>
              </w:rPr>
              <w:t xml:space="preserve"> gebruik je het woord koken voor een vloeistof die bezig is in gasvorm over te gaan.</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28</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i/>
                <w:sz w:val="20"/>
                <w:szCs w:val="20"/>
                <w:lang w:eastAsia="nl-NL"/>
              </w:rPr>
              <w:t>Kookpunt</w:t>
            </w:r>
            <w:r w:rsidRPr="00AB1CC7">
              <w:rPr>
                <w:rFonts w:ascii="Comic Sans MS" w:eastAsia="Times New Roman" w:hAnsi="Comic Sans MS" w:cs="Times New Roman"/>
                <w:sz w:val="20"/>
                <w:szCs w:val="20"/>
                <w:lang w:eastAsia="nl-NL"/>
              </w:rPr>
              <w:t xml:space="preserve"> is een onduidelijk woord, ze hadden het beter kooktemperatuur kunnen noemen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Dat zou kunnen, het is net wat je gemakkelijker vindt. Het kookpunt is de temperatuur waarbij een vloeistof overgaat in de gasvorm.</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29</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Als de aardappels koken, </w:t>
            </w:r>
            <w:r w:rsidRPr="00AB1CC7">
              <w:rPr>
                <w:rFonts w:ascii="Comic Sans MS" w:eastAsia="Times New Roman" w:hAnsi="Comic Sans MS" w:cs="Times New Roman"/>
                <w:i/>
                <w:sz w:val="20"/>
                <w:szCs w:val="20"/>
                <w:lang w:eastAsia="nl-NL"/>
              </w:rPr>
              <w:t>koken</w:t>
            </w:r>
            <w:r w:rsidRPr="00AB1CC7">
              <w:rPr>
                <w:rFonts w:ascii="Comic Sans MS" w:eastAsia="Times New Roman" w:hAnsi="Comic Sans MS" w:cs="Times New Roman"/>
                <w:sz w:val="20"/>
                <w:szCs w:val="20"/>
                <w:lang w:eastAsia="nl-NL"/>
              </w:rPr>
              <w:t xml:space="preserve"> ze niet</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De aardappels zelf koken niet, maar het water waarin ze zich bevinden wel.</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30</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Een </w:t>
            </w:r>
            <w:r w:rsidRPr="00AB1CC7">
              <w:rPr>
                <w:rFonts w:ascii="Comic Sans MS" w:eastAsia="Times New Roman" w:hAnsi="Comic Sans MS" w:cs="Times New Roman"/>
                <w:i/>
                <w:sz w:val="20"/>
                <w:szCs w:val="20"/>
                <w:lang w:eastAsia="nl-NL"/>
              </w:rPr>
              <w:t>zuivere stof</w:t>
            </w:r>
            <w:r w:rsidRPr="00AB1CC7">
              <w:rPr>
                <w:rFonts w:ascii="Comic Sans MS" w:eastAsia="Times New Roman" w:hAnsi="Comic Sans MS" w:cs="Times New Roman"/>
                <w:sz w:val="20"/>
                <w:szCs w:val="20"/>
                <w:lang w:eastAsia="nl-NL"/>
              </w:rPr>
              <w:t xml:space="preserve"> is het tegenovergestelde van een </w:t>
            </w:r>
            <w:r w:rsidRPr="00AB1CC7">
              <w:rPr>
                <w:rFonts w:ascii="Comic Sans MS" w:eastAsia="Times New Roman" w:hAnsi="Comic Sans MS" w:cs="Times New Roman"/>
                <w:i/>
                <w:sz w:val="20"/>
                <w:szCs w:val="20"/>
                <w:lang w:eastAsia="nl-NL"/>
              </w:rPr>
              <w:t>mengsel</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Een zuivere stof is slechts 1 stof, een mengsel bestaat uit meerdere stoffen door elkaar.</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31</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Met een </w:t>
            </w:r>
            <w:r w:rsidRPr="00AB1CC7">
              <w:rPr>
                <w:rFonts w:ascii="Comic Sans MS" w:eastAsia="Times New Roman" w:hAnsi="Comic Sans MS" w:cs="Times New Roman"/>
                <w:i/>
                <w:sz w:val="20"/>
                <w:szCs w:val="20"/>
                <w:lang w:eastAsia="nl-NL"/>
              </w:rPr>
              <w:t xml:space="preserve">densimeter </w:t>
            </w:r>
            <w:r w:rsidRPr="00AB1CC7">
              <w:rPr>
                <w:rFonts w:ascii="Comic Sans MS" w:eastAsia="Times New Roman" w:hAnsi="Comic Sans MS" w:cs="Times New Roman"/>
                <w:sz w:val="20"/>
                <w:szCs w:val="20"/>
                <w:lang w:eastAsia="nl-NL"/>
              </w:rPr>
              <w:t>kun je de</w:t>
            </w:r>
            <w:r w:rsidRPr="00AB1CC7">
              <w:rPr>
                <w:rFonts w:ascii="Comic Sans MS" w:eastAsia="Times New Roman" w:hAnsi="Comic Sans MS" w:cs="Times New Roman"/>
                <w:i/>
                <w:sz w:val="20"/>
                <w:szCs w:val="20"/>
                <w:lang w:eastAsia="nl-NL"/>
              </w:rPr>
              <w:t xml:space="preserve"> dichtheid </w:t>
            </w:r>
            <w:r w:rsidRPr="00AB1CC7">
              <w:rPr>
                <w:rFonts w:ascii="Comic Sans MS" w:eastAsia="Times New Roman" w:hAnsi="Comic Sans MS" w:cs="Times New Roman"/>
                <w:sz w:val="20"/>
                <w:szCs w:val="20"/>
                <w:lang w:eastAsia="nl-NL"/>
              </w:rPr>
              <w:t>van een</w:t>
            </w:r>
            <w:r w:rsidRPr="00AB1CC7">
              <w:rPr>
                <w:rFonts w:ascii="Comic Sans MS" w:eastAsia="Times New Roman" w:hAnsi="Comic Sans MS" w:cs="Times New Roman"/>
                <w:i/>
                <w:sz w:val="20"/>
                <w:szCs w:val="20"/>
                <w:lang w:eastAsia="nl-NL"/>
              </w:rPr>
              <w:t xml:space="preserve"> oplossing </w:t>
            </w:r>
            <w:r w:rsidRPr="00AB1CC7">
              <w:rPr>
                <w:rFonts w:ascii="Comic Sans MS" w:eastAsia="Times New Roman" w:hAnsi="Comic Sans MS" w:cs="Times New Roman"/>
                <w:sz w:val="20"/>
                <w:szCs w:val="20"/>
                <w:lang w:eastAsia="nl-NL"/>
              </w:rPr>
              <w:t>meten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32</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Hoe groter de </w:t>
            </w:r>
            <w:r w:rsidRPr="00AB1CC7">
              <w:rPr>
                <w:rFonts w:ascii="Comic Sans MS" w:eastAsia="Times New Roman" w:hAnsi="Comic Sans MS" w:cs="Times New Roman"/>
                <w:i/>
                <w:sz w:val="20"/>
                <w:szCs w:val="20"/>
                <w:lang w:eastAsia="nl-NL"/>
              </w:rPr>
              <w:t>dichtheid</w:t>
            </w:r>
            <w:r w:rsidRPr="00AB1CC7">
              <w:rPr>
                <w:rFonts w:ascii="Comic Sans MS" w:eastAsia="Times New Roman" w:hAnsi="Comic Sans MS" w:cs="Times New Roman"/>
                <w:sz w:val="20"/>
                <w:szCs w:val="20"/>
                <w:lang w:eastAsia="nl-NL"/>
              </w:rPr>
              <w:t xml:space="preserve"> van een </w:t>
            </w:r>
            <w:r w:rsidRPr="00AB1CC7">
              <w:rPr>
                <w:rFonts w:ascii="Comic Sans MS" w:eastAsia="Times New Roman" w:hAnsi="Comic Sans MS" w:cs="Times New Roman"/>
                <w:i/>
                <w:sz w:val="20"/>
                <w:szCs w:val="20"/>
                <w:lang w:eastAsia="nl-NL"/>
              </w:rPr>
              <w:t>suikeroplossing</w:t>
            </w:r>
            <w:r w:rsidRPr="00AB1CC7">
              <w:rPr>
                <w:rFonts w:ascii="Comic Sans MS" w:eastAsia="Times New Roman" w:hAnsi="Comic Sans MS" w:cs="Times New Roman"/>
                <w:sz w:val="20"/>
                <w:szCs w:val="20"/>
                <w:lang w:eastAsia="nl-NL"/>
              </w:rPr>
              <w:t xml:space="preserve"> des te groter de </w:t>
            </w:r>
            <w:r w:rsidRPr="00AB1CC7">
              <w:rPr>
                <w:rFonts w:ascii="Comic Sans MS" w:eastAsia="Times New Roman" w:hAnsi="Comic Sans MS" w:cs="Times New Roman"/>
                <w:i/>
                <w:sz w:val="20"/>
                <w:szCs w:val="20"/>
                <w:lang w:eastAsia="nl-NL"/>
              </w:rPr>
              <w:t>suikerconcentratie</w:t>
            </w:r>
            <w:r w:rsidRPr="00AB1CC7">
              <w:rPr>
                <w:rFonts w:ascii="Comic Sans MS" w:eastAsia="Times New Roman" w:hAnsi="Comic Sans MS" w:cs="Times New Roman"/>
                <w:sz w:val="20"/>
                <w:szCs w:val="20"/>
                <w:lang w:eastAsia="nl-NL"/>
              </w:rPr>
              <w:t xml:space="preserve"> </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33</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De eenheid van concentratie is g/L</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34</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Het begrip </w:t>
            </w:r>
            <w:r w:rsidRPr="00AB1CC7">
              <w:rPr>
                <w:rFonts w:ascii="Comic Sans MS" w:eastAsia="Times New Roman" w:hAnsi="Comic Sans MS" w:cs="Times New Roman"/>
                <w:i/>
                <w:sz w:val="20"/>
                <w:szCs w:val="20"/>
                <w:lang w:eastAsia="nl-NL"/>
              </w:rPr>
              <w:t>massapercentage</w:t>
            </w:r>
            <w:r w:rsidRPr="00AB1CC7">
              <w:rPr>
                <w:rFonts w:ascii="Comic Sans MS" w:eastAsia="Times New Roman" w:hAnsi="Comic Sans MS" w:cs="Times New Roman"/>
                <w:sz w:val="20"/>
                <w:szCs w:val="20"/>
                <w:lang w:eastAsia="nl-NL"/>
              </w:rPr>
              <w:t xml:space="preserve"> wordt vooral gebruikt voor </w:t>
            </w:r>
            <w:r w:rsidRPr="00AB1CC7">
              <w:rPr>
                <w:rFonts w:ascii="Comic Sans MS" w:eastAsia="Times New Roman" w:hAnsi="Comic Sans MS" w:cs="Times New Roman"/>
                <w:i/>
                <w:sz w:val="20"/>
                <w:szCs w:val="20"/>
                <w:lang w:eastAsia="nl-NL"/>
              </w:rPr>
              <w:t>oplossingen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n</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Het wordt vaak gebruikt bij vaste stoffen.</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35</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Als ik met een viltstift schrijf ben ik eigenlijk aan het </w:t>
            </w:r>
            <w:r w:rsidRPr="00AB1CC7">
              <w:rPr>
                <w:rFonts w:ascii="Comic Sans MS" w:eastAsia="Times New Roman" w:hAnsi="Comic Sans MS" w:cs="Times New Roman"/>
                <w:i/>
                <w:sz w:val="20"/>
                <w:szCs w:val="20"/>
                <w:lang w:eastAsia="nl-NL"/>
              </w:rPr>
              <w:t>indampen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De vloeistof waar de kleurstoffen in zijn opgelost verdampt.</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36</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Als ik wil weten of er water in een mengsel zit kan ik dat onderzoeken met </w:t>
            </w:r>
            <w:proofErr w:type="spellStart"/>
            <w:r w:rsidRPr="00AB1CC7">
              <w:rPr>
                <w:rFonts w:ascii="Comic Sans MS" w:eastAsia="Times New Roman" w:hAnsi="Comic Sans MS" w:cs="Times New Roman"/>
                <w:i/>
                <w:sz w:val="20"/>
                <w:szCs w:val="20"/>
                <w:lang w:eastAsia="nl-NL"/>
              </w:rPr>
              <w:t>Fehling</w:t>
            </w:r>
            <w:proofErr w:type="spellEnd"/>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n</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proofErr w:type="spellStart"/>
            <w:r w:rsidRPr="00AB1CC7">
              <w:rPr>
                <w:rFonts w:ascii="Lucida Handwriting" w:eastAsia="Times New Roman" w:hAnsi="Lucida Handwriting" w:cs="Times New Roman"/>
                <w:sz w:val="14"/>
                <w:szCs w:val="20"/>
                <w:lang w:eastAsia="nl-NL"/>
              </w:rPr>
              <w:t>Fehling</w:t>
            </w:r>
            <w:proofErr w:type="spellEnd"/>
            <w:r w:rsidRPr="00AB1CC7">
              <w:rPr>
                <w:rFonts w:ascii="Lucida Handwriting" w:eastAsia="Times New Roman" w:hAnsi="Lucida Handwriting" w:cs="Times New Roman"/>
                <w:sz w:val="14"/>
                <w:szCs w:val="20"/>
                <w:lang w:eastAsia="nl-NL"/>
              </w:rPr>
              <w:t xml:space="preserve"> is een reagens om suiker aan te tonen.</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37</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Een goede </w:t>
            </w:r>
            <w:r w:rsidRPr="00AB1CC7">
              <w:rPr>
                <w:rFonts w:ascii="Comic Sans MS" w:eastAsia="Times New Roman" w:hAnsi="Comic Sans MS" w:cs="Times New Roman"/>
                <w:i/>
                <w:sz w:val="20"/>
                <w:szCs w:val="20"/>
                <w:lang w:eastAsia="nl-NL"/>
              </w:rPr>
              <w:t>indicator</w:t>
            </w:r>
            <w:r w:rsidRPr="00AB1CC7">
              <w:rPr>
                <w:rFonts w:ascii="Comic Sans MS" w:eastAsia="Times New Roman" w:hAnsi="Comic Sans MS" w:cs="Times New Roman"/>
                <w:sz w:val="20"/>
                <w:szCs w:val="20"/>
                <w:lang w:eastAsia="nl-NL"/>
              </w:rPr>
              <w:t xml:space="preserve"> verkleurt bij zo veel mogelijk verschillende stoffen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n</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Een indicator mag maar op 1 stof reageren</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38</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 xml:space="preserve">De resten van een proef met </w:t>
            </w:r>
            <w:proofErr w:type="spellStart"/>
            <w:r w:rsidRPr="00AB1CC7">
              <w:rPr>
                <w:rFonts w:ascii="Comic Sans MS" w:eastAsia="Times New Roman" w:hAnsi="Comic Sans MS" w:cs="Times New Roman"/>
                <w:i/>
                <w:sz w:val="20"/>
                <w:szCs w:val="20"/>
                <w:lang w:eastAsia="nl-NL"/>
              </w:rPr>
              <w:t>Fehling</w:t>
            </w:r>
            <w:proofErr w:type="spellEnd"/>
            <w:r w:rsidRPr="00AB1CC7">
              <w:rPr>
                <w:rFonts w:ascii="Comic Sans MS" w:eastAsia="Times New Roman" w:hAnsi="Comic Sans MS" w:cs="Times New Roman"/>
                <w:sz w:val="20"/>
                <w:szCs w:val="20"/>
                <w:lang w:eastAsia="nl-NL"/>
              </w:rPr>
              <w:t xml:space="preserve"> moeten in een speciaal </w:t>
            </w:r>
            <w:proofErr w:type="spellStart"/>
            <w:r w:rsidRPr="00AB1CC7">
              <w:rPr>
                <w:rFonts w:ascii="Comic Sans MS" w:eastAsia="Times New Roman" w:hAnsi="Comic Sans MS" w:cs="Times New Roman"/>
                <w:sz w:val="20"/>
                <w:szCs w:val="20"/>
                <w:lang w:eastAsia="nl-NL"/>
              </w:rPr>
              <w:t>afvalvat</w:t>
            </w:r>
            <w:proofErr w:type="spellEnd"/>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proofErr w:type="spellStart"/>
            <w:r w:rsidRPr="00AB1CC7">
              <w:rPr>
                <w:rFonts w:ascii="Lucida Handwriting" w:eastAsia="Times New Roman" w:hAnsi="Lucida Handwriting" w:cs="Times New Roman"/>
                <w:sz w:val="14"/>
                <w:szCs w:val="20"/>
                <w:lang w:eastAsia="nl-NL"/>
              </w:rPr>
              <w:t>Fehling</w:t>
            </w:r>
            <w:proofErr w:type="spellEnd"/>
            <w:r w:rsidRPr="00AB1CC7">
              <w:rPr>
                <w:rFonts w:ascii="Lucida Handwriting" w:eastAsia="Times New Roman" w:hAnsi="Lucida Handwriting" w:cs="Times New Roman"/>
                <w:sz w:val="14"/>
                <w:szCs w:val="20"/>
                <w:lang w:eastAsia="nl-NL"/>
              </w:rPr>
              <w:t xml:space="preserve"> bevat een stof die slecht is voor het milieu. </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39</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i/>
                <w:sz w:val="20"/>
                <w:szCs w:val="20"/>
                <w:lang w:eastAsia="nl-NL"/>
              </w:rPr>
              <w:t>Custard</w:t>
            </w:r>
            <w:r w:rsidRPr="00AB1CC7">
              <w:rPr>
                <w:rFonts w:ascii="Comic Sans MS" w:eastAsia="Times New Roman" w:hAnsi="Comic Sans MS" w:cs="Times New Roman"/>
                <w:sz w:val="20"/>
                <w:szCs w:val="20"/>
                <w:lang w:eastAsia="nl-NL"/>
              </w:rPr>
              <w:t xml:space="preserve"> is wit, maar na mengen met water zie je een geel mengsel</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r w:rsidRPr="00AB1CC7">
              <w:rPr>
                <w:rFonts w:ascii="Lucida Handwriting" w:eastAsia="Times New Roman" w:hAnsi="Lucida Handwriting" w:cs="Times New Roman"/>
                <w:sz w:val="14"/>
                <w:szCs w:val="20"/>
                <w:lang w:eastAsia="nl-NL"/>
              </w:rPr>
              <w:t>Custard is een indicator om water aan te tonen.</w:t>
            </w:r>
          </w:p>
        </w:tc>
      </w:tr>
      <w:tr w:rsidR="00AB1CC7" w:rsidRPr="00AB1CC7" w:rsidTr="0087702A">
        <w:trPr>
          <w:trHeight w:val="567"/>
        </w:trPr>
        <w:tc>
          <w:tcPr>
            <w:tcW w:w="289"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b/>
                <w:sz w:val="20"/>
                <w:lang w:eastAsia="nl-NL"/>
              </w:rPr>
            </w:pPr>
            <w:r w:rsidRPr="00AB1CC7">
              <w:rPr>
                <w:rFonts w:ascii="Comic Sans MS" w:eastAsia="Times New Roman" w:hAnsi="Comic Sans MS" w:cs="Times New Roman"/>
                <w:b/>
                <w:sz w:val="20"/>
                <w:lang w:eastAsia="nl-NL"/>
              </w:rPr>
              <w:t>40</w:t>
            </w:r>
          </w:p>
        </w:tc>
        <w:tc>
          <w:tcPr>
            <w:tcW w:w="1726" w:type="pct"/>
            <w:shd w:val="clear" w:color="auto" w:fill="auto"/>
            <w:vAlign w:val="center"/>
          </w:tcPr>
          <w:p w:rsidR="00AB1CC7" w:rsidRPr="00AB1CC7" w:rsidRDefault="00AB1CC7" w:rsidP="00AB1CC7">
            <w:pPr>
              <w:spacing w:after="0" w:line="240" w:lineRule="auto"/>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Na het doorwerken van dit boekje kan ik alle vragen goed beantwoorden</w:t>
            </w:r>
          </w:p>
        </w:tc>
        <w:tc>
          <w:tcPr>
            <w:tcW w:w="278" w:type="pct"/>
            <w:shd w:val="clear" w:color="auto" w:fill="auto"/>
            <w:vAlign w:val="center"/>
          </w:tcPr>
          <w:p w:rsidR="00AB1CC7" w:rsidRPr="00AB1CC7" w:rsidRDefault="00AB1CC7" w:rsidP="00AB1CC7">
            <w:pPr>
              <w:spacing w:after="0" w:line="240" w:lineRule="auto"/>
              <w:jc w:val="center"/>
              <w:rPr>
                <w:rFonts w:ascii="Comic Sans MS" w:eastAsia="Times New Roman" w:hAnsi="Comic Sans MS" w:cs="Times New Roman"/>
                <w:sz w:val="20"/>
                <w:szCs w:val="20"/>
                <w:lang w:eastAsia="nl-NL"/>
              </w:rPr>
            </w:pPr>
            <w:r w:rsidRPr="00AB1CC7">
              <w:rPr>
                <w:rFonts w:ascii="Comic Sans MS" w:eastAsia="Times New Roman" w:hAnsi="Comic Sans MS" w:cs="Times New Roman"/>
                <w:sz w:val="20"/>
                <w:szCs w:val="20"/>
                <w:lang w:eastAsia="nl-NL"/>
              </w:rPr>
              <w:t>j</w:t>
            </w:r>
          </w:p>
        </w:tc>
        <w:tc>
          <w:tcPr>
            <w:tcW w:w="2706" w:type="pct"/>
            <w:shd w:val="clear" w:color="auto" w:fill="auto"/>
            <w:vAlign w:val="center"/>
          </w:tcPr>
          <w:p w:rsidR="00AB1CC7" w:rsidRPr="00AB1CC7" w:rsidRDefault="00AB1CC7" w:rsidP="00AB1CC7">
            <w:pPr>
              <w:spacing w:after="0" w:line="240" w:lineRule="auto"/>
              <w:rPr>
                <w:rFonts w:ascii="Lucida Handwriting" w:eastAsia="Times New Roman" w:hAnsi="Lucida Handwriting" w:cs="Times New Roman"/>
                <w:sz w:val="14"/>
                <w:szCs w:val="20"/>
                <w:lang w:eastAsia="nl-NL"/>
              </w:rPr>
            </w:pPr>
          </w:p>
        </w:tc>
      </w:tr>
    </w:tbl>
    <w:p w:rsidR="00AB1CC7" w:rsidRPr="00AB1CC7" w:rsidRDefault="00AB1CC7" w:rsidP="00AB1CC7">
      <w:pPr>
        <w:spacing w:after="0" w:line="240" w:lineRule="auto"/>
        <w:rPr>
          <w:rFonts w:ascii="Comic Sans MS" w:eastAsia="Times New Roman" w:hAnsi="Comic Sans MS" w:cs="Times New Roman"/>
          <w:sz w:val="20"/>
          <w:lang w:eastAsia="nl-NL"/>
        </w:rPr>
        <w:sectPr w:rsidR="00AB1CC7" w:rsidRPr="00AB1CC7" w:rsidSect="00C06C1A">
          <w:pgSz w:w="16838" w:h="11906" w:orient="landscape"/>
          <w:pgMar w:top="1418" w:right="1418" w:bottom="1418" w:left="1418" w:header="709" w:footer="709" w:gutter="0"/>
          <w:cols w:space="708"/>
        </w:sectPr>
      </w:pPr>
      <w:bookmarkStart w:id="4" w:name="_GoBack"/>
      <w:bookmarkEnd w:id="4"/>
    </w:p>
    <w:bookmarkEnd w:id="2"/>
    <w:bookmarkEnd w:id="3"/>
    <w:p w:rsidR="00E551ED" w:rsidRDefault="00AB1CC7"/>
    <w:sectPr w:rsidR="00E55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CC7"/>
    <w:rsid w:val="001A0506"/>
    <w:rsid w:val="00A72D03"/>
    <w:rsid w:val="00AB1C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1077</Words>
  <Characters>5929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Het hooghuis</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Sweers</dc:creator>
  <cp:lastModifiedBy>Marcel Sweers </cp:lastModifiedBy>
  <cp:revision>1</cp:revision>
  <dcterms:created xsi:type="dcterms:W3CDTF">2014-01-06T08:53:00Z</dcterms:created>
  <dcterms:modified xsi:type="dcterms:W3CDTF">2014-01-06T08:54:00Z</dcterms:modified>
</cp:coreProperties>
</file>